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8DC" w:rsidRPr="00D0295B" w:rsidRDefault="000C116E" w:rsidP="001328DC">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Luật cảnh sát vũ trang nhân dân CHND Trung Hoa năm 2020</w:t>
      </w:r>
    </w:p>
    <w:p w:rsidR="005C3392" w:rsidRPr="00D0295B" w:rsidRDefault="005C3392" w:rsidP="001328DC">
      <w:pPr>
        <w:ind w:firstLine="709"/>
        <w:jc w:val="center"/>
        <w:rPr>
          <w:rFonts w:ascii="Times New Roman" w:hAnsi="Times New Roman" w:cs="Times New Roman"/>
          <w:b/>
          <w:bCs/>
          <w:sz w:val="28"/>
          <w:szCs w:val="28"/>
        </w:rPr>
      </w:pPr>
    </w:p>
    <w:p w:rsidR="000C116E" w:rsidRPr="00D0295B" w:rsidRDefault="000C116E" w:rsidP="001328DC">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Chương I: Quy định chung</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w:t>
      </w:r>
      <w:r w:rsidRPr="00D0295B">
        <w:rPr>
          <w:rFonts w:ascii="Times New Roman" w:hAnsi="Times New Roman" w:cs="Times New Roman"/>
          <w:sz w:val="28"/>
          <w:szCs w:val="28"/>
        </w:rPr>
        <w:t xml:space="preserve"> Luật này được xây dựng nhằm điều chỉnh và bảo đảm cho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xây dựng Lực lượng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vững mạnh, hiện đại, giữ gìn an ninh quốc gia, ổn định xã hội, bảo vệ quyền và lợi ích hợp pháp của công dân, pháp nhân và các tổ chức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là một bộ phận quan trọng của lực lượng vũ trang nước Cộng hòa nhân dân Trung Hoa, chịu sự lãnh đạo tập trung, thống nhất của Trung ương Đảng và Quân ủy Trung ương.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phải tuân theo sự lãnh đạo tuyệt đối của Đảng Cộng sản Trung Quốc, thực hiện tư tưởng Tập Cận Bình về củng cố quân đội và chỉ thị về chiến lược quân sự thời kỳ mới, phù hợp với yêu cầu chiến lược của tích hợp nhiều khả năng, duy trì ổn định và bảo vệ quyền lợi, tăng cường huấn luyện và chuẩn bị quân sự, tuân thủ nghiêm ngặt pháp luật, đẩy nhanh quá trình xây dựng và phát triển, thực hiện có hiệu quả nhiệm vụ của mình.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làm nhiệm vụ giải quyết các sự cố bất ngờ về an ninh xã hội, phòng, chống khủng bố, bảo vệ quyền và thi hành pháp luật trên biển, cứu nạn khẩn cấp, cứu nạn, phòng thủ và các nhiệm vụ khác do Bộ giao Quân ủy Trung ương.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5:</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tuân theo Hiến pháp và pháp luật, tận tụy với chức trách, thi hành công vụ theo quy định có liên quan của Luật này và pháp luật khác. Lực lượng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theo quy định của pháp luật là được sự bảo vệ của pháp luật.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6:</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có đóng góp xuất sắc trong quá trình thực hiện nhiệm vụ được khen thưởng theo quy định của pháp luật có liên quan và quy định của Quân ủy Trung ương. Cá nhân, tổ chức có thành tích xuất sắc giúp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được khen thưởng theo quy định của pháp luật có liên quan.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7:</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hệ thống cấp bậc hàm với nội dung cụ thể của hệ thống cấp bậc hàm do pháp luật quy định riêng. </w:t>
      </w:r>
    </w:p>
    <w:p w:rsidR="000C116E"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8:</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được hưởng các quyền và lợi ích của quân nhân theo quy định của pháp luật </w:t>
      </w:r>
    </w:p>
    <w:p w:rsidR="000C116E" w:rsidRPr="00D0295B" w:rsidRDefault="000C116E" w:rsidP="00972029">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lastRenderedPageBreak/>
        <w:t>Chương II: Tổ chức và Chỉ huy</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9:</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bao gồm lực lượng an ninh nội chính, lực lượng cơ động, lực lượng cảnh sát biển, trường học, cơ quan nghiên cứu, v.v. Lực lượng bảo vệ nội bộ được tổ chức theo đơn vị hành chính, lực lượng cơ động được tổ chức theo nhiệm vụ, lực lượng bảo vệ bờ biển được tổ chức theo đơn vị hành chính và địa bàn nhiệm vụ ở các vùng ven biển. Quân ủy Trung ương sẽ xác định các sắp xếp cụ thể.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10.</w:t>
      </w:r>
      <w:r w:rsidRPr="00D0295B">
        <w:rPr>
          <w:rFonts w:ascii="Times New Roman" w:hAnsi="Times New Roman" w:cs="Times New Roman"/>
          <w:sz w:val="28"/>
          <w:szCs w:val="28"/>
        </w:rPr>
        <w:t xml:space="preserve"> Việc thực hiện nhiệm vụ thường xuyên của lực lượng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do Quân ủy Trung ương tổ chức và chỉ huy hoặc lực lượng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được Quân ủy Trung ương ủy quyền. Lực lượng Cảnh sát vũ trang Nhân dân và Quân Giải phóng Nhân dân thường tham gia chung vào các hoạt động quân sự ngoài tác chiến như cứu nạn khẩn cấp, duy trì ổn định và xử lý các tình huống khẩn cấp, và thực hiện các cuộc diễn tập chung, với sự ủy quyền của Quân ủy Trung ương. Nhiệm vụ thời chiến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do Quân ủy Trung ương hoặc Bộ chỉ huy được ủy quyền tổ chức và chỉ huy. Các biện pháp cụ thể về tổ chức và chỉ huy do Quân ủy Trung ương quy định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11:</w:t>
      </w:r>
      <w:r w:rsidRPr="00D0295B">
        <w:rPr>
          <w:rFonts w:ascii="Times New Roman" w:hAnsi="Times New Roman" w:cs="Times New Roman"/>
          <w:sz w:val="28"/>
          <w:szCs w:val="28"/>
        </w:rPr>
        <w:t xml:space="preserve"> Các cơ quan nhà nước ở trung ương và chính quyền nhân dân địa phương từ cấp quận trở lên phải thiết lập cơ chế đáp ứng yêu cầu nhiệm vụ và phối hợp công tác với cảnh sát vũ trang nhân dân. Các cơ quan nhà nước ở trung ương và chính quyền nhân dân địa phương từ cấp quận trở lên cần sự hỗ trợ của lực lượng cảnh sát vũ trang nhân dân để đảm bảo an ninh cho các hoạt động lớn, xử lý các sự cố khẩn cấp về an ninh xã hội, ngăn chặn và xử lý các hoạt động khủng bố, ứng cứu khẩn cấp, vv. các nhu cầu theo quy định của nhà nước có liên quan. Đơn vị là mục tiêu của nhiệm vụ có thể yêu cầu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có trách nhiệm thực hiện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12:</w:t>
      </w:r>
      <w:r w:rsidRPr="00D0295B">
        <w:rPr>
          <w:rFonts w:ascii="Times New Roman" w:hAnsi="Times New Roman" w:cs="Times New Roman"/>
          <w:sz w:val="28"/>
          <w:szCs w:val="28"/>
        </w:rPr>
        <w:t xml:space="preserve"> Việc huy động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làm nhiệm vụ phải tuân thủ nguyên tắc triển khai quân theo quy định của pháp luật và được xét duyệt chặt chẽ, tổ chức thực hiện phù hợp với mối quan hệ chỉ huy, nhiệm vụ và cơ chế điều hành. Quân ủy Trung ương quy định về phạm vi thẩm quyền và thủ tục rong trường hợp khẩn cấp đe dọa nghiêm trọng đến an toàn công cộng, an ninh về người và tài sản của công dân như thảm họa lớn, hiểm họa, bạo lực khủng bố, lực lượng cảnh sát vũ trang nhân dân có trách nhiệm xử lý theo quy định có liên quan của đồng thời báo cáo Quân ủy Trung ương.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13:</w:t>
      </w:r>
      <w:r w:rsidRPr="00D0295B">
        <w:rPr>
          <w:rFonts w:ascii="Times New Roman" w:hAnsi="Times New Roman" w:cs="Times New Roman"/>
          <w:sz w:val="28"/>
          <w:szCs w:val="28"/>
        </w:rPr>
        <w:t xml:space="preserve"> Khi cần thiết để thực hiện nhiệm vụ, lực lượng c</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tham gia vào cơ quan chỉ huy do cơ quan chính quyền trung ương hoặc chính quyền nhân dân địa phương từ cấp quận trở lên thành lập phải tổ chức, chỉ </w:t>
      </w:r>
      <w:r w:rsidRPr="00D0295B">
        <w:rPr>
          <w:rFonts w:ascii="Times New Roman" w:hAnsi="Times New Roman" w:cs="Times New Roman"/>
          <w:sz w:val="28"/>
          <w:szCs w:val="28"/>
        </w:rPr>
        <w:lastRenderedPageBreak/>
        <w:t xml:space="preserve">huy dưới sự lãnh đạo của cơ quan chỉ huy và phù hợp với các quy định có liên quan của Quân ủy Trung ương. </w:t>
      </w:r>
    </w:p>
    <w:p w:rsidR="000C116E"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14:</w:t>
      </w:r>
      <w:r w:rsidRPr="00D0295B">
        <w:rPr>
          <w:rFonts w:ascii="Times New Roman" w:hAnsi="Times New Roman" w:cs="Times New Roman"/>
          <w:sz w:val="28"/>
          <w:szCs w:val="28"/>
        </w:rPr>
        <w:t xml:space="preserve"> Các cơ quan nhà nước ở trung ương và chính quyền nhân dân địa phương từ cấp quận trở lên chỉ đạo hoạt động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xử lý các tình huống khẩn cấp về an toàn công cộng, phòng ngừa và giải quyết các hoạt động khủng bố và các nỗ lực cứu hộ, cứu trợ. Đơn vị là đối tượng của nhiệm vụ được chỉ đạo hoạt động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làm nhiệm vụ như: An ninh vũ trang, Cảnh vệ có vũ trang, Bảo vệ có vũ trang, Cảnh vệ có vũ trang, Hộ tống, Vận tải. </w:t>
      </w:r>
    </w:p>
    <w:p w:rsidR="000C116E" w:rsidRPr="00D0295B" w:rsidRDefault="000C116E" w:rsidP="00972029">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Chương III: Sứ mệnh và quyền hạn</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15:</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chủ yếu thực hiện các nhiệm vụ sau đây: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Bảo vệ có vũ trang các đối tượng được bảo vệ và các mục tiêu quan trọng được bảo vệ,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Bảo mật cho các sự kiện lớn;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Bảo vệ có vũ trang tại các bộ phận cốt lõi và quan trọng của các mục tiêu như các cơ sở công cộng quan trọng, cơ sở hạt nhân, xí nghiệp, kho tàng, nguồn nước, công trình thủy lợi, cơ sở điện và đầu mối thông tin liên lạc;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Có vũ trang canh gác các cầu và đường hầm quan trọng;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An ninh vũ trang ở ngoại vi của những nơi như nhà tù và trung tâm giam giữ;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(6) Tuần tra vũ trang tại các khu vực trọng yếu, trong các thời kỳ đặc biệt và biên giới nội địa được chỉ định của các thành phố trực thuộc trung ương, các thành phố nơi có chính quyền nhân dân các tỉnh, khu tự trị và các thành phố (thị xã) quan trọng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(7) Hỗ trợ cơ quan công an và cơ quan an ninh nhà nước thực hiện các nhiệm vụ bắt giữ và truy đuổi; hỗ trợ các nhà tù, trung tâm giam giữ và các đơn vị mục tiêu khác thực hiện các nhiệm vụ áp giải hoặc truy đuổi; và hỗ trợ Ngân hàng Trung Quốc, các đơn vị quốc phòng, vv.</w:t>
      </w:r>
      <w:r w:rsidR="005C3392" w:rsidRPr="00D0295B">
        <w:rPr>
          <w:rFonts w:ascii="Times New Roman" w:hAnsi="Times New Roman" w:cs="Times New Roman"/>
          <w:sz w:val="28"/>
          <w:szCs w:val="28"/>
        </w:rPr>
        <w:t>..</w:t>
      </w:r>
      <w:r w:rsidRPr="00D0295B">
        <w:rPr>
          <w:rFonts w:ascii="Times New Roman" w:hAnsi="Times New Roman" w:cs="Times New Roman"/>
          <w:sz w:val="28"/>
          <w:szCs w:val="28"/>
        </w:rPr>
        <w:t xml:space="preserve"> trong việc thực hiện các nhiệm vụ vận tải. Phạm vi cụ thể của các nhiệm vụ được quy định trong đoạn trên sẽ được thực hiện theo các quy định của nhà nước có liên quan.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lastRenderedPageBreak/>
        <w:t>Điều 16:</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tham gia xử các vụ gây rối, nổi dậy, bạo loạn, tụ tập đông người trái pháp luật và các trường hợp khẩn cấp khác, chịu trách nhiệm chính trong các nhiệm vụ sau: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Bảo đảm các mục tiêu quan trọng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Rào chắn và kiểm soát các cơ sở và đường có liên quan;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Thực hiện các hành động cách ly, tư vấn, loại bỏ và phân tán, để ngăn chặn các hành vi phạm pháp và tội phạm;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Hoạt động cứu hộ và khẩn cấp;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Tuần tra vũ trang, hỗ trợ thực hiện công việc của đám đông và khôi phục trật tự xã hội.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17:</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tham gia phòng ngừa, xử lý khủng bố và chịu trách nhiệm chính sau đây: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Kiểm soát tại chỗ, cứu hộ và sơ cứu các sự cố khủng bố, tuần tra vũ trang và bảo vệ các mục tiêu trọng yếu;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Hỗ trợ các cơ quan an ninh công cộng trong việc bắt giữ các nhân viên khủng bố;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Giải cứu con tin và gỡ chất nổ;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Tham gia xử lý các sự cố cướp máy bay và các phương tiện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 xml:space="preserve">Điều 18. </w:t>
      </w:r>
      <w:r w:rsidRPr="00D0295B">
        <w:rPr>
          <w:rFonts w:ascii="Times New Roman" w:hAnsi="Times New Roman" w:cs="Times New Roman"/>
          <w:sz w:val="28"/>
          <w:szCs w:val="28"/>
        </w:rPr>
        <w:t xml:space="preserve">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tham gia ứng cứu sự cố thiên tai, tai nạn và sức khỏe cộng đồng có trách nhiệm chính sau đây: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Tham gia tìm kiếm, cứu nạn, chuyển giao và sơ tán người bị mắc kẹt;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Bảo vệ ngoại vi của những vùng nguy hiểm, những nơi nguy hiểm và những khu bảo vệ;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Tham gia loại trừ và kiểm soát các thảm họa và các tình huống nguy hiểm, ngăn ngừa các thảm họa thứ cấp và phái sinh;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Tham gia ứng cứu hạt nhân, hóa học, sinh học, cứu hộ y tế, phòng chống dịch bệnh, xây dựng, sửa chữa công trình giao thông và các hoạt động cứu hộ chuyên nghiệp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Tham gia cứu hộ, vận chuyển, chuyển vật tư quan trọng.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lastRenderedPageBreak/>
        <w:t>Điều 19:</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khi thực hiện nhiệm vụ được sử dụng hợp pháp các biện pháp sau đây: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Kiểm tra người, vật dụng, phương tiện, vv, ra vào khu vực có rào chắn hoặc đi qua các chốt gác; để ngăn chặn những người không được phép ra vào hoặc đi qua; thực hiện các biện pháp cần thiết để cản trở những người không được ra, vào, đi qua; và sử dụng các biện pháp cần thiết để cản trở những người cưỡng bức.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Trong khi tuần tra vũ trang, được sự đồng ý của chỉ huy hiện trường và khi xuất trình giấy tờ tùy thân của lực lượng cảnh sát vũ trang, tiến hành thẩm vấn tại chỗ những người bị nghi ngờ vi phạm hoặc tội phạm, và kiểm tra giấy tờ tùy thân của họ, hoặc tiến hành kiểm tra các đối tượng hoặc phương tiện khả nghi,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Hỗ trợ thực hiện việc kiểm soát lưu lượng hoặc địa điểm;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Áp dụng các biện pháp cần thiết để ngăn chặn, dẹp bỏ, giải tán các nhóm gây rối trật tự công </w:t>
      </w:r>
      <w:r w:rsidR="00B20A08" w:rsidRPr="00D0295B">
        <w:rPr>
          <w:rFonts w:ascii="Times New Roman" w:hAnsi="Times New Roman" w:cs="Times New Roman"/>
          <w:sz w:val="28"/>
          <w:szCs w:val="28"/>
        </w:rPr>
        <w:t>cộng</w:t>
      </w:r>
      <w:r w:rsidRPr="00D0295B">
        <w:rPr>
          <w:rFonts w:ascii="Times New Roman" w:hAnsi="Times New Roman" w:cs="Times New Roman"/>
          <w:sz w:val="28"/>
          <w:szCs w:val="28"/>
        </w:rPr>
        <w:t>, gây nguy hiểm đến an ninh</w:t>
      </w:r>
      <w:r w:rsidR="00114987" w:rsidRPr="00D0295B">
        <w:rPr>
          <w:rFonts w:ascii="Times New Roman" w:hAnsi="Times New Roman" w:cs="Times New Roman"/>
          <w:sz w:val="28"/>
          <w:szCs w:val="28"/>
        </w:rPr>
        <w:t>,</w:t>
      </w:r>
      <w:r w:rsidRPr="00D0295B">
        <w:rPr>
          <w:rFonts w:ascii="Times New Roman" w:hAnsi="Times New Roman" w:cs="Times New Roman"/>
          <w:sz w:val="28"/>
          <w:szCs w:val="28"/>
        </w:rPr>
        <w:t xml:space="preserve"> người, tài sản của công dân, đe dọa an toàn công cộng, an toàn mục tiêu công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Tìm hiểu các tình huống từ các đơn vị và cá nhân có liên quan khi cần thiết để thực hiện các hoạt động, hoặc thực hiện các cuộc điều tra cần thiết tại hiện trường hoặc các địa điểm liên quan đến việc thực hiện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w:t>
      </w:r>
      <w:r w:rsidR="007173E8" w:rsidRPr="00D0295B">
        <w:rPr>
          <w:rFonts w:ascii="Times New Roman" w:hAnsi="Times New Roman" w:cs="Times New Roman"/>
          <w:b/>
          <w:sz w:val="28"/>
          <w:szCs w:val="28"/>
        </w:rPr>
        <w:t>u 20:</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khi đang làm nhiệm vụ phát hiện có người trong các tình huống sau đây thì được sự đồng ý của người chỉ huy hiện trường, kịp thời khống chế, vận chuyển đi giao cho cơ quan Công an, cơ quan An ninh nhà nước hoặc các cơ quan khác</w:t>
      </w:r>
      <w:r w:rsidR="00FC4F00" w:rsidRPr="00D0295B">
        <w:rPr>
          <w:rFonts w:ascii="Times New Roman" w:hAnsi="Times New Roman" w:cs="Times New Roman"/>
          <w:sz w:val="28"/>
          <w:szCs w:val="28"/>
        </w:rPr>
        <w:t xml:space="preserve"> </w:t>
      </w:r>
      <w:r w:rsidRPr="00D0295B">
        <w:rPr>
          <w:rFonts w:ascii="Times New Roman" w:hAnsi="Times New Roman" w:cs="Times New Roman"/>
          <w:sz w:val="28"/>
          <w:szCs w:val="28"/>
        </w:rPr>
        <w:t xml:space="preserve">có thẩm quyền: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(1)</w:t>
      </w:r>
      <w:r w:rsidR="00C038C8" w:rsidRPr="00D0295B">
        <w:rPr>
          <w:rFonts w:ascii="Times New Roman" w:hAnsi="Times New Roman" w:cs="Times New Roman"/>
          <w:sz w:val="28"/>
          <w:szCs w:val="28"/>
        </w:rPr>
        <w:t xml:space="preserve"> H</w:t>
      </w:r>
      <w:r w:rsidRPr="00D0295B">
        <w:rPr>
          <w:rFonts w:ascii="Times New Roman" w:hAnsi="Times New Roman" w:cs="Times New Roman"/>
          <w:sz w:val="28"/>
          <w:szCs w:val="28"/>
        </w:rPr>
        <w:t xml:space="preserve">iện đang phạm tội;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(2)</w:t>
      </w:r>
      <w:r w:rsidR="001328DC" w:rsidRPr="00D0295B">
        <w:rPr>
          <w:rFonts w:ascii="Times New Roman" w:hAnsi="Times New Roman" w:cs="Times New Roman"/>
          <w:sz w:val="28"/>
          <w:szCs w:val="28"/>
        </w:rPr>
        <w:t xml:space="preserve"> L</w:t>
      </w:r>
      <w:r w:rsidRPr="00D0295B">
        <w:rPr>
          <w:rFonts w:ascii="Times New Roman" w:hAnsi="Times New Roman" w:cs="Times New Roman"/>
          <w:sz w:val="28"/>
          <w:szCs w:val="28"/>
        </w:rPr>
        <w:t xml:space="preserve">à tội phạm bị truy nã;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Sở hữu bất hợp pháp các vật phẩm đe dọa đến an toàn công cộng;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Hiện đang thực hiện hành vi gây nguy hiểm cho sự an toàn của các mục tiêu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Dùng bạo lực, đe dọa hoặc các biện pháp khác cản trở </w:t>
      </w:r>
      <w:r w:rsidR="006203FF"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thực hiện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21:</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hỗ trợ cơ quan an ninh công cộng hoặc cơ quan an ninh nhà nước, nhà tù, và những cơ quan tương tự thực hiện nhiệm vụ truy bắt hoặc bắt giữ, là hỗ trợ khám xét người và nơi ở cũng như địa điểm hoặc </w:t>
      </w:r>
      <w:r w:rsidRPr="00D0295B">
        <w:rPr>
          <w:rFonts w:ascii="Times New Roman" w:hAnsi="Times New Roman" w:cs="Times New Roman"/>
          <w:sz w:val="28"/>
          <w:szCs w:val="28"/>
        </w:rPr>
        <w:lastRenderedPageBreak/>
        <w:t xml:space="preserve">phương tiện của người bị kết án. nơi nghi ngờ có nghi can, bị can, bị cáo phạm tội, hoặc hàng lậu được cất giấu.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22:</w:t>
      </w:r>
      <w:r w:rsidRPr="00D0295B">
        <w:rPr>
          <w:rFonts w:ascii="Times New Roman" w:hAnsi="Times New Roman" w:cs="Times New Roman"/>
          <w:sz w:val="28"/>
          <w:szCs w:val="28"/>
        </w:rPr>
        <w:t xml:space="preserve"> Việc sử dụng công cụ, vũ khí của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trong thi hành công vụ, xử lý sự cố khẩn cấp về an ninh trật tự, phòng, chống khủng bố và các nhiệm vụ khác phải thực hiện theo quy định có liên quan về sử dụng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vũ khí và các luật và quy định khác có liên quan.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 xml:space="preserve">Điều 23: </w:t>
      </w:r>
      <w:r w:rsidRPr="00D0295B">
        <w:rPr>
          <w:rFonts w:ascii="Times New Roman" w:hAnsi="Times New Roman" w:cs="Times New Roman"/>
          <w:sz w:val="28"/>
          <w:szCs w:val="28"/>
        </w:rPr>
        <w:t xml:space="preserve">Trường hợp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thi hành công vụ gặp chướng ngại, cản trở thì có thể sử dụng các biện pháp cần thiết để tháo gỡ chướng ngại và buộc thực hiện. Trường hợp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cần sử dụng các biện pháp trong thực hiện nhiệm vụ thì kiểm soát chặt chẽ ở mức độ cần thiết, trường hợp có nhiều phương án lựa chọn thì biện pháp bảo vệ đến mức tối đa quyền, lợi ích của cá nhân, tổ chức.</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24:</w:t>
      </w:r>
      <w:r w:rsidRPr="00D0295B">
        <w:rPr>
          <w:rFonts w:ascii="Times New Roman" w:hAnsi="Times New Roman" w:cs="Times New Roman"/>
          <w:sz w:val="28"/>
          <w:szCs w:val="28"/>
        </w:rPr>
        <w:t xml:space="preserve"> Khi cần làm nhiệm vụ khẩn cấp, cảnh sát vũ trang nhân dân được ưu tiên ngồi trên phương tiện giao thông công cộng sau khi xuất trình giấy tờ tùy thân là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khi gặp chướng ngại vật được ưu tiên đi qua.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25:</w:t>
      </w:r>
      <w:r w:rsidRPr="00D0295B">
        <w:rPr>
          <w:rFonts w:ascii="Times New Roman" w:hAnsi="Times New Roman" w:cs="Times New Roman"/>
          <w:sz w:val="28"/>
          <w:szCs w:val="28"/>
        </w:rPr>
        <w:t xml:space="preserve"> Khi cần thực hiện nhiệm vụ,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trong tình huống khẩn cấp có thể được ưu tiên sử dụng hoặc trưng dụng hợp pháp trang thiết bị, phương tiện, địa điểm, nhà cửa, phương tiện và các hàng hóa, vật liệu khác khi xuất trình giấy tờ tùy thân là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sau khi hoàn thành nhiệm vụ phải kịp thời trả lại hoặc khôi phục lại tình trạng ban đầu và thực hiện theo quy định của nhà nước có liên quan để bồi thường, nếu phát sinh tổn thất thì phải bồi thường theo quy định của nhà nước có liên quan. </w:t>
      </w:r>
    </w:p>
    <w:p w:rsidR="000C116E"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26:</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cử cán bộ đi làm nhiệm vụ phòng, chống khủng bố phải theo quy định của pháp luật và quy định của Quân ủy Trung ương. </w:t>
      </w:r>
    </w:p>
    <w:p w:rsidR="000C116E" w:rsidRPr="00D0295B" w:rsidRDefault="000C116E" w:rsidP="00972029">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 xml:space="preserve">Chương IV: Nghĩa vụ và Kỷ luật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27:</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chấp hành điều lệnh, chấp hành hiệu lệnh, thực hiện đúng pháp luật và kiên quyết hoàn thành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28:</w:t>
      </w:r>
      <w:r w:rsidRPr="00D0295B">
        <w:rPr>
          <w:rFonts w:ascii="Times New Roman" w:hAnsi="Times New Roman" w:cs="Times New Roman"/>
          <w:sz w:val="28"/>
          <w:szCs w:val="28"/>
        </w:rPr>
        <w:t xml:space="preserve"> Cảnh sát vũ trang nhân dân gặp tình huống công dân bị xâm phạm an toàn về người, tài sản hoặc có nguy cơ nguy cấp thì phải cấp cứu ngay.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29:</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không được có những hành vi sau dây: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lastRenderedPageBreak/>
        <w:t xml:space="preserve">(1) Bất chấp quyết định, mệnh lệnh của cấp trên, không thi hành, đào ngũ;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Sử dụng các công cụ cảnh sát hoặc vũ khí vi phạm các quy định;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Tước quyền hoặc hạn chế quyền tự do thân thể của người khác một cách bất hợp pháp; kiểm tra hoặc lục soát bất hợp pháp người, vật dụng, phương tiện, nơi ở, địa điểm, vv.;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Trừng phạt nhục hình, ngược đãi hoặc đánh đập những người bị giam giữ hoặc kiểm soát;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(5) Lạm dụng quyền lực, lách luật để trục lợi, vắng mặt không phép, bỏ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(6) Chứa chấp hoặc che chở cho các hoạt động phạm pháp hoặc tội phạm;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(7) Làm rò rỉ bí mật Nhà nước hoặc bí mật quân sự;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(8) Các hành vi vi phạm pháp luật hoặc kỷ luật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30:</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phải ăn mặc theo quy định, mang thẻ </w:t>
      </w:r>
      <w:r w:rsidR="00B1554B"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sử dụng thiết bị ghi hình theo quy định để ghi hình thu thập chứng cứ và xuất trình giấy tờ tùy thân. </w:t>
      </w:r>
    </w:p>
    <w:p w:rsidR="000C116E"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31:</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phải cư xử văn minh, đối xử lịch sự với người khác, tuân thủ xã hội, tôn trọng tín ngưỡng tôn giáo và thuần phong mỹ tục của công dân. </w:t>
      </w:r>
    </w:p>
    <w:p w:rsidR="000C116E" w:rsidRPr="00D0295B" w:rsidRDefault="000C116E" w:rsidP="00972029">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Chương V: Các biện pháp tự vệ</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 xml:space="preserve">Điều 32: </w:t>
      </w:r>
      <w:r w:rsidRPr="00D0295B">
        <w:rPr>
          <w:rFonts w:ascii="Times New Roman" w:hAnsi="Times New Roman" w:cs="Times New Roman"/>
          <w:sz w:val="28"/>
          <w:szCs w:val="28"/>
        </w:rPr>
        <w:t xml:space="preserve">Để đảm bảo nhiệm vụ của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được thực hiện, các cơ quan nhà nước ở trung ương, chính quyền nhân dân từ cấp quận trở lên và các bộ phận liên quan của họ phải báo cáo kịp thời những thông tin tình báo sau đây cho cảnh sát vũ trang nhân dân theo nhiệm vụ của họ: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Thông tin về An toàn công cộng;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Thông tin tình báo về các vụ khủng bố và các trường hợp khẩn cấp;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Khí tượng, thủy văn, môi trường biển, không gian địa lý, cảnh báo thiên tai và các thông tin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Thông tin tình báo khác liên quan đến việc thực hiện nhiệm vụ. Các cơ quan nhà nước ở trung ương và chính quyền nhân dân địa phương từ cấp quận trở lên phải thiết lập cơ chế chia sẻ thông tin tình báo với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có thể cung cấp thông tin tình báo và các nguồn dữ liệu liên quan đến </w:t>
      </w:r>
      <w:r w:rsidRPr="00D0295B">
        <w:rPr>
          <w:rFonts w:ascii="Times New Roman" w:hAnsi="Times New Roman" w:cs="Times New Roman"/>
          <w:sz w:val="28"/>
          <w:szCs w:val="28"/>
        </w:rPr>
        <w:lastRenderedPageBreak/>
        <w:t xml:space="preserve">việc thực hiện nhiệm vụ bằng các mạng thông tin an toàn được liên kết hoặc hệ thống thông tin tình báo và cơ sở dữ liệu.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có trách nhiệm bảo vệ nghiêm ngặt bí mật thông tin mà mình thu được và sử dụng theo quy định của pháp luật.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33:</w:t>
      </w:r>
      <w:r w:rsidRPr="00D0295B">
        <w:rPr>
          <w:rFonts w:ascii="Times New Roman" w:hAnsi="Times New Roman" w:cs="Times New Roman"/>
          <w:sz w:val="28"/>
          <w:szCs w:val="28"/>
        </w:rPr>
        <w:t xml:space="preserve"> Nhà nước thiết lập hệ thống bảo vệ tài chính phù hợp với trình độ phát triển kinh tế, xã hội và tương ứng với nhiệm vụ của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sự hình thành và phát triển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Tất cả các chi phí cần thiết phải được đưa vào ngân sách theo quy định của nhà nước có liên quan.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34:</w:t>
      </w:r>
      <w:r w:rsidRPr="00D0295B">
        <w:rPr>
          <w:rFonts w:ascii="Times New Roman" w:hAnsi="Times New Roman" w:cs="Times New Roman"/>
          <w:sz w:val="28"/>
          <w:szCs w:val="28"/>
        </w:rPr>
        <w:t xml:space="preserve"> Các đơn vị làm nhiệm vụ và cơ quan quản lý cấp trên thực hiện theo quy định của nhà nước có liên quan để trang bị phương tiện làm việc, sinh hoạt cho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và các bảo đảm cần thiết khác.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35:</w:t>
      </w:r>
      <w:r w:rsidRPr="00D0295B">
        <w:rPr>
          <w:rFonts w:ascii="Times New Roman" w:hAnsi="Times New Roman" w:cs="Times New Roman"/>
          <w:sz w:val="28"/>
          <w:szCs w:val="28"/>
        </w:rPr>
        <w:t xml:space="preserve"> Cảnh sát vũ trang nhân dân thực hiện nhiệm vụ ở những đơn vị có ô nhiễm nghiêm trọng như độc hại, bụi, bức xạ và tiếng ồn, hoặc có môi trường khắc nghiệt như nhiệt độ cao, nhiệt độ thấp, ôxy thấp phải được hưởng các biện pháp bảo vệ như nhau và trợ cấp phúc lợi khi nhân viên của các đơn vị đó, với đơn vị là đối tượng của nhiệm vụ, hoặc bộ phận quản lý ở trên nó, phải cung cấp các đảm bảo.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36:</w:t>
      </w:r>
      <w:r w:rsidRPr="00D0295B">
        <w:rPr>
          <w:rFonts w:ascii="Times New Roman" w:hAnsi="Times New Roman" w:cs="Times New Roman"/>
          <w:sz w:val="28"/>
          <w:szCs w:val="28"/>
        </w:rPr>
        <w:t xml:space="preserve"> Cấp hiệu, quân phục, trang bị đặc công, hiệu lệnh, con dấu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do Quân ủy Trung ương giám sát và cấp theo quy định.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37:</w:t>
      </w:r>
      <w:r w:rsidRPr="00D0295B">
        <w:rPr>
          <w:rFonts w:ascii="Times New Roman" w:hAnsi="Times New Roman" w:cs="Times New Roman"/>
          <w:sz w:val="28"/>
          <w:szCs w:val="28"/>
        </w:rPr>
        <w:t xml:space="preserve"> Khi cần thực hiện nhiệm vụ, lực lượng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tăng cường giáo dục, đào tạo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để nâng cao khả năng thực hiện nhiệm vụ theo quy định của pháp luật.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38:</w:t>
      </w:r>
      <w:r w:rsidRPr="00D0295B">
        <w:rPr>
          <w:rFonts w:ascii="Times New Roman" w:hAnsi="Times New Roman" w:cs="Times New Roman"/>
          <w:sz w:val="28"/>
          <w:szCs w:val="28"/>
        </w:rPr>
        <w:t xml:space="preserve">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từ trần, tàn tật do thi hành nhiệm vụ được ưu đãi theo quy định của Nhà nước về ưu đãi quân nhân. </w:t>
      </w:r>
    </w:p>
    <w:p w:rsidR="000C116E"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 xml:space="preserve">Điều 39: </w:t>
      </w:r>
      <w:r w:rsidRPr="00D0295B">
        <w:rPr>
          <w:rFonts w:ascii="Times New Roman" w:hAnsi="Times New Roman" w:cs="Times New Roman"/>
          <w:sz w:val="28"/>
          <w:szCs w:val="28"/>
        </w:rPr>
        <w:t xml:space="preserve">Công dân, pháp nhân và các tổ chức khác hỗ trợ, giúp đỡ cần thiết cho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hợp pháp. Việc công dân, pháp nhân và các tổ chức khác hỗ trợ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làm nhiệm vụ được pháp luật bảo vệ. Trường hợp công dân, pháp nhân, tổ chức khác bị chết, bị thương, bị thiệt hại về tài sản do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hỗ trợ thực hiện nhiệm vụ thì được hưởng mai táng phí hoặc bồi thường tương ứng theo quy định của nhà nước có liên quan.. </w:t>
      </w:r>
    </w:p>
    <w:p w:rsidR="000C116E" w:rsidRPr="00D0295B" w:rsidRDefault="000C116E" w:rsidP="00972029">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lastRenderedPageBreak/>
        <w:t>Chương VI: Giám sát và Kiểm tra</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40:</w:t>
      </w:r>
      <w:r w:rsidRPr="00D0295B">
        <w:rPr>
          <w:rFonts w:ascii="Times New Roman" w:hAnsi="Times New Roman" w:cs="Times New Roman"/>
          <w:sz w:val="28"/>
          <w:szCs w:val="28"/>
        </w:rPr>
        <w:t xml:space="preserve"> Lực lượng Cảnh sát vũ trang nhân dân có trách nhiệm giám sát, kiểm tra việc thực hiện pháp luật và các quy định, tuân thủ kỷ luật của các đơn vị và nhân viên trực thuộc.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41:</w:t>
      </w:r>
      <w:r w:rsidRPr="00D0295B">
        <w:rPr>
          <w:rFonts w:ascii="Times New Roman" w:hAnsi="Times New Roman" w:cs="Times New Roman"/>
          <w:sz w:val="28"/>
          <w:szCs w:val="28"/>
        </w:rPr>
        <w:t xml:space="preserve">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chịu sự giám sát của Ủy ban giám sát Quân ủy Trung ương và các cấp của Ủy ban giám sát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Lực lượng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thực hiện các nhiệm vụ như túc trực, xử lý sự cố khẩn cấp về an toàn công cộng, phòng, chống khủng bố, thực thi pháp luật bảo vệ quyền lợi trên biển, cứu nạn, cứu hộ phải chịu sự giám sát của chính quyền nhân dân và các cơ quan ban ngành liên quan, công dân, pháp nhân và các tổ chức khác. </w:t>
      </w:r>
    </w:p>
    <w:p w:rsidR="007649F2" w:rsidRPr="00D0295B" w:rsidRDefault="000C116E" w:rsidP="00972029">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42:</w:t>
      </w:r>
      <w:r w:rsidRPr="00D0295B">
        <w:rPr>
          <w:rFonts w:ascii="Times New Roman" w:hAnsi="Times New Roman" w:cs="Times New Roman"/>
          <w:sz w:val="28"/>
          <w:szCs w:val="28"/>
        </w:rPr>
        <w:t xml:space="preserve"> Sau khi Ủy ban giám sát của Quân ủy Trung ương hoặc cấp ủy cấp nào đối với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nhận được tin báo, tố giác của người dân, pháp nhân, tổ chức khác hoặc nhận được tin báo của chính quyền nhân dân cấp huyện, cấp trở lên hoặc các bộ phận có liên quan về hành vi vi phạm kỷ luật của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phải xử lý kịp thời theo quy định của pháp luật, phản hồi kết quả cho người đưa tin, tố cáo hoặc báo cáo chính quyền nhân dân và các bộ, ngành liên quan ở cấp quận trở lên. </w:t>
      </w:r>
    </w:p>
    <w:p w:rsidR="000C116E" w:rsidRPr="00D0295B" w:rsidRDefault="000C116E" w:rsidP="007649F2">
      <w:pPr>
        <w:ind w:firstLine="709"/>
        <w:jc w:val="center"/>
        <w:rPr>
          <w:rFonts w:ascii="Times New Roman" w:hAnsi="Times New Roman" w:cs="Times New Roman"/>
          <w:b/>
          <w:bCs/>
          <w:sz w:val="28"/>
          <w:szCs w:val="28"/>
        </w:rPr>
      </w:pPr>
      <w:r w:rsidRPr="00D0295B">
        <w:rPr>
          <w:rFonts w:ascii="Times New Roman" w:hAnsi="Times New Roman" w:cs="Times New Roman"/>
          <w:b/>
          <w:bCs/>
          <w:sz w:val="28"/>
          <w:szCs w:val="28"/>
        </w:rPr>
        <w:t>Chương VII: Trách nhiệm pháp lý</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43:</w:t>
      </w:r>
      <w:r w:rsidRPr="00D0295B">
        <w:rPr>
          <w:rFonts w:ascii="Times New Roman" w:hAnsi="Times New Roman" w:cs="Times New Roman"/>
          <w:sz w:val="28"/>
          <w:szCs w:val="28"/>
        </w:rPr>
        <w:t xml:space="preserve"> Trường hợp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thi hành công vụ không thi hành nhiệm vụ hoặc có hành vi vi phạm quy định tại Điều 29 của luật này thì xử phạt theo quy định của Quân ủy Trung ương. </w:t>
      </w:r>
    </w:p>
    <w:p w:rsidR="007173E8"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 xml:space="preserve">Điều 44: </w:t>
      </w:r>
      <w:r w:rsidRPr="00D0295B">
        <w:rPr>
          <w:rFonts w:ascii="Times New Roman" w:hAnsi="Times New Roman" w:cs="Times New Roman"/>
          <w:sz w:val="28"/>
          <w:szCs w:val="28"/>
        </w:rPr>
        <w:t xml:space="preserve">Người nào cản trở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hợp pháp và có một trong các hành vi sau đây, thì bị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xử lý theo quy định của pháp luật: </w:t>
      </w:r>
    </w:p>
    <w:p w:rsidR="007173E8"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(1) Lăng mạ, đe dọa, bao vây, ngăn cản, tấn công cảnh sát vũ trang nhân dân khi đang thi hành nhiệm vụ; </w:t>
      </w:r>
    </w:p>
    <w:p w:rsidR="007173E8"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(2) Buộc đột nhập bằng cảnh sát hoặc khu bảo vệ do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lập; </w:t>
      </w:r>
    </w:p>
    <w:p w:rsidR="007173E8"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(3) Chống lại hoặc cản trở cảnh sát vũ trang nhân dân thực hiện các nhiệm vụ như truy quét, điều tra, khám xét, cứu hộ, canh gác; </w:t>
      </w:r>
    </w:p>
    <w:p w:rsidR="007173E8"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t xml:space="preserve">(4) Cản trở phương tiện, người của lực lượng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 xml:space="preserve">khi đang thi hành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sz w:val="28"/>
          <w:szCs w:val="28"/>
        </w:rPr>
        <w:lastRenderedPageBreak/>
        <w:t xml:space="preserve">(5) Hành vi khác cản trở nghiêm trọng việc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nhiệm vụ.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45:</w:t>
      </w:r>
      <w:r w:rsidRPr="00D0295B">
        <w:rPr>
          <w:rFonts w:ascii="Times New Roman" w:hAnsi="Times New Roman" w:cs="Times New Roman"/>
          <w:sz w:val="28"/>
          <w:szCs w:val="28"/>
        </w:rPr>
        <w:t xml:space="preserve"> Trường hợp sản xuất, mua bán, tàng trữ, sử dụng trái phép cấp hiệu, quân phục, giấy tờ tùy thân, con dấu của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thì cơ quan </w:t>
      </w:r>
      <w:r w:rsidR="00713E31" w:rsidRPr="00D0295B">
        <w:rPr>
          <w:rFonts w:ascii="Times New Roman" w:hAnsi="Times New Roman" w:cs="Times New Roman"/>
          <w:sz w:val="28"/>
          <w:szCs w:val="28"/>
        </w:rPr>
        <w:t xml:space="preserve">Cảnh sát vũ trang nhân dân </w:t>
      </w:r>
      <w:r w:rsidRPr="00D0295B">
        <w:rPr>
          <w:rFonts w:ascii="Times New Roman" w:hAnsi="Times New Roman" w:cs="Times New Roman"/>
          <w:sz w:val="28"/>
          <w:szCs w:val="28"/>
        </w:rPr>
        <w:t>phạt cảnh cáo hoặc phạt cảnh cáo đến 15 ngày, đồng thời phạt tiền từ 1 và 5 lần giá trị thu lợi bất hợp pháp có thể được đưa ra.</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46:</w:t>
      </w:r>
      <w:r w:rsidRPr="00D0295B">
        <w:rPr>
          <w:rFonts w:ascii="Times New Roman" w:hAnsi="Times New Roman" w:cs="Times New Roman"/>
          <w:sz w:val="28"/>
          <w:szCs w:val="28"/>
        </w:rPr>
        <w:t xml:space="preserve"> Trường hợp vi phạm Luật này là tội phạm thì phải truy cứu trách nhiệm hình sự theo quy định của pháp luật. </w:t>
      </w:r>
    </w:p>
    <w:p w:rsidR="000C116E" w:rsidRPr="00D0295B" w:rsidRDefault="000C116E" w:rsidP="007173E8">
      <w:pPr>
        <w:ind w:firstLine="709"/>
        <w:jc w:val="center"/>
        <w:rPr>
          <w:rFonts w:ascii="Times New Roman" w:hAnsi="Times New Roman" w:cs="Times New Roman"/>
          <w:b/>
          <w:sz w:val="28"/>
          <w:szCs w:val="28"/>
        </w:rPr>
      </w:pPr>
      <w:r w:rsidRPr="00D0295B">
        <w:rPr>
          <w:rFonts w:ascii="Times New Roman" w:hAnsi="Times New Roman" w:cs="Times New Roman"/>
          <w:b/>
          <w:sz w:val="28"/>
          <w:szCs w:val="28"/>
        </w:rPr>
        <w:t>Chương VIII: Điều khoản bổ sung</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47:</w:t>
      </w:r>
      <w:r w:rsidRPr="00D0295B">
        <w:rPr>
          <w:rFonts w:ascii="Times New Roman" w:hAnsi="Times New Roman" w:cs="Times New Roman"/>
          <w:sz w:val="28"/>
          <w:szCs w:val="28"/>
        </w:rPr>
        <w:t xml:space="preserve"> Luật sẽ quy định riêng về việc Lực lượng Cảnh sát vũ trang nhân dân thực thi nhiệm vụ bảo vệ quyền lợi trên biển.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48:</w:t>
      </w:r>
      <w:r w:rsidRPr="00D0295B">
        <w:rPr>
          <w:rFonts w:ascii="Times New Roman" w:hAnsi="Times New Roman" w:cs="Times New Roman"/>
          <w:sz w:val="28"/>
          <w:szCs w:val="28"/>
        </w:rPr>
        <w:t xml:space="preserve"> Việc thực thi nhiệm vụ quốc phòng và chiến tranh của Lực lượng Cảnh sát vũ trang nhân dân phải được thực hiện theo lệnh của Quân ủy Trung ương.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49:</w:t>
      </w:r>
      <w:r w:rsidRPr="00D0295B">
        <w:rPr>
          <w:rFonts w:ascii="Times New Roman" w:hAnsi="Times New Roman" w:cs="Times New Roman"/>
          <w:sz w:val="28"/>
          <w:szCs w:val="28"/>
        </w:rPr>
        <w:t xml:space="preserve"> Các nhiệm vụ thiết quân luật do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thực hiện phải được thực hiện theo Luật Thiết quân luật của CHND Trung Hoa. </w:t>
      </w:r>
    </w:p>
    <w:p w:rsidR="000C116E" w:rsidRPr="00D0295B" w:rsidRDefault="000C116E" w:rsidP="001328DC">
      <w:pPr>
        <w:ind w:firstLine="709"/>
        <w:jc w:val="both"/>
        <w:rPr>
          <w:rFonts w:ascii="Times New Roman" w:hAnsi="Times New Roman" w:cs="Times New Roman"/>
          <w:sz w:val="28"/>
          <w:szCs w:val="28"/>
        </w:rPr>
      </w:pPr>
      <w:r w:rsidRPr="00D0295B">
        <w:rPr>
          <w:rFonts w:ascii="Times New Roman" w:hAnsi="Times New Roman" w:cs="Times New Roman"/>
          <w:b/>
          <w:sz w:val="28"/>
          <w:szCs w:val="28"/>
        </w:rPr>
        <w:t>Điều 50:</w:t>
      </w:r>
      <w:r w:rsidRPr="00D0295B">
        <w:rPr>
          <w:rFonts w:ascii="Times New Roman" w:hAnsi="Times New Roman" w:cs="Times New Roman"/>
          <w:sz w:val="28"/>
          <w:szCs w:val="28"/>
        </w:rPr>
        <w:t xml:space="preserve"> Nhân viên dân sự trong lực lượng </w:t>
      </w:r>
      <w:r w:rsidR="006203FF"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khi thi hành nhiệm vụ theo quy định của Luật này thì phải thực hiện hợp pháp nhiệm vụ, nghĩa vụ của lực lượng </w:t>
      </w:r>
      <w:r w:rsidR="00713E31" w:rsidRPr="00D0295B">
        <w:rPr>
          <w:rFonts w:ascii="Times New Roman" w:hAnsi="Times New Roman" w:cs="Times New Roman"/>
          <w:sz w:val="28"/>
          <w:szCs w:val="28"/>
        </w:rPr>
        <w:t>Cảnh sát vũ trang nhân dân</w:t>
      </w:r>
      <w:r w:rsidRPr="00D0295B">
        <w:rPr>
          <w:rFonts w:ascii="Times New Roman" w:hAnsi="Times New Roman" w:cs="Times New Roman"/>
          <w:sz w:val="28"/>
          <w:szCs w:val="28"/>
        </w:rPr>
        <w:t xml:space="preserve"> và được hưởng các quyền tương ứng. </w:t>
      </w:r>
    </w:p>
    <w:p w:rsidR="009E4285" w:rsidRPr="00D0295B" w:rsidRDefault="000C116E" w:rsidP="001328DC">
      <w:pPr>
        <w:ind w:firstLine="709"/>
      </w:pPr>
      <w:r w:rsidRPr="00D0295B">
        <w:rPr>
          <w:rFonts w:ascii="Times New Roman" w:hAnsi="Times New Roman" w:cs="Times New Roman"/>
          <w:b/>
          <w:sz w:val="28"/>
          <w:szCs w:val="28"/>
        </w:rPr>
        <w:t>Điều 51:</w:t>
      </w:r>
      <w:r w:rsidRPr="00D0295B">
        <w:rPr>
          <w:rFonts w:ascii="Times New Roman" w:hAnsi="Times New Roman" w:cs="Times New Roman"/>
          <w:sz w:val="28"/>
          <w:szCs w:val="28"/>
        </w:rPr>
        <w:t xml:space="preserve"> Luật này có hiệu lực thi hành từ </w:t>
      </w:r>
      <w:bookmarkStart w:id="0" w:name="_GoBack"/>
      <w:bookmarkEnd w:id="0"/>
      <w:r w:rsidRPr="00D0295B">
        <w:rPr>
          <w:rFonts w:ascii="Times New Roman" w:hAnsi="Times New Roman" w:cs="Times New Roman"/>
          <w:sz w:val="28"/>
          <w:szCs w:val="28"/>
        </w:rPr>
        <w:t>ngày 21 tháng 6 năm 2020</w:t>
      </w:r>
      <w:r w:rsidR="007173E8" w:rsidRPr="00D0295B">
        <w:rPr>
          <w:rFonts w:ascii="Times New Roman" w:hAnsi="Times New Roman" w:cs="Times New Roman"/>
          <w:sz w:val="28"/>
          <w:szCs w:val="28"/>
        </w:rPr>
        <w:t>.</w:t>
      </w:r>
    </w:p>
    <w:sectPr w:rsidR="009E4285" w:rsidRPr="00D0295B" w:rsidSect="00FE11EF">
      <w:headerReference w:type="default" r:id="rId6"/>
      <w:pgSz w:w="11907" w:h="16839" w:code="9"/>
      <w:pgMar w:top="1134" w:right="1183" w:bottom="1134"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6EB" w:rsidRDefault="00EA56EB" w:rsidP="00825446">
      <w:pPr>
        <w:spacing w:after="0" w:line="240" w:lineRule="auto"/>
      </w:pPr>
      <w:r>
        <w:separator/>
      </w:r>
    </w:p>
  </w:endnote>
  <w:endnote w:type="continuationSeparator" w:id="0">
    <w:p w:rsidR="00EA56EB" w:rsidRDefault="00EA56EB" w:rsidP="00825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6EB" w:rsidRDefault="00EA56EB" w:rsidP="00825446">
      <w:pPr>
        <w:spacing w:after="0" w:line="240" w:lineRule="auto"/>
      </w:pPr>
      <w:r>
        <w:separator/>
      </w:r>
    </w:p>
  </w:footnote>
  <w:footnote w:type="continuationSeparator" w:id="0">
    <w:p w:rsidR="00EA56EB" w:rsidRDefault="00EA56EB" w:rsidP="00825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1600266"/>
      <w:docPartObj>
        <w:docPartGallery w:val="Page Numbers (Top of Page)"/>
        <w:docPartUnique/>
      </w:docPartObj>
    </w:sdtPr>
    <w:sdtEndPr>
      <w:rPr>
        <w:rFonts w:ascii="Times New Roman" w:hAnsi="Times New Roman" w:cs="Times New Roman"/>
        <w:noProof/>
        <w:sz w:val="24"/>
        <w:szCs w:val="24"/>
      </w:rPr>
    </w:sdtEndPr>
    <w:sdtContent>
      <w:p w:rsidR="00825446" w:rsidRPr="00825446" w:rsidRDefault="00825446">
        <w:pPr>
          <w:pStyle w:val="Header"/>
          <w:jc w:val="center"/>
          <w:rPr>
            <w:rFonts w:ascii="Times New Roman" w:hAnsi="Times New Roman" w:cs="Times New Roman"/>
            <w:sz w:val="24"/>
            <w:szCs w:val="24"/>
          </w:rPr>
        </w:pPr>
        <w:r w:rsidRPr="00825446">
          <w:rPr>
            <w:rFonts w:ascii="Times New Roman" w:hAnsi="Times New Roman" w:cs="Times New Roman"/>
            <w:sz w:val="24"/>
            <w:szCs w:val="24"/>
          </w:rPr>
          <w:fldChar w:fldCharType="begin"/>
        </w:r>
        <w:r w:rsidRPr="00825446">
          <w:rPr>
            <w:rFonts w:ascii="Times New Roman" w:hAnsi="Times New Roman" w:cs="Times New Roman"/>
            <w:sz w:val="24"/>
            <w:szCs w:val="24"/>
          </w:rPr>
          <w:instrText xml:space="preserve"> PAGE   \* MERGEFORMAT </w:instrText>
        </w:r>
        <w:r w:rsidRPr="00825446">
          <w:rPr>
            <w:rFonts w:ascii="Times New Roman" w:hAnsi="Times New Roman" w:cs="Times New Roman"/>
            <w:sz w:val="24"/>
            <w:szCs w:val="24"/>
          </w:rPr>
          <w:fldChar w:fldCharType="separate"/>
        </w:r>
        <w:r w:rsidR="00FE11EF">
          <w:rPr>
            <w:rFonts w:ascii="Times New Roman" w:hAnsi="Times New Roman" w:cs="Times New Roman"/>
            <w:noProof/>
            <w:sz w:val="24"/>
            <w:szCs w:val="24"/>
          </w:rPr>
          <w:t>10</w:t>
        </w:r>
        <w:r w:rsidRPr="00825446">
          <w:rPr>
            <w:rFonts w:ascii="Times New Roman" w:hAnsi="Times New Roman" w:cs="Times New Roman"/>
            <w:noProof/>
            <w:sz w:val="24"/>
            <w:szCs w:val="24"/>
          </w:rPr>
          <w:fldChar w:fldCharType="end"/>
        </w:r>
      </w:p>
    </w:sdtContent>
  </w:sdt>
  <w:p w:rsidR="00825446" w:rsidRDefault="008254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116E"/>
    <w:rsid w:val="000C116E"/>
    <w:rsid w:val="00114987"/>
    <w:rsid w:val="001328DC"/>
    <w:rsid w:val="002E68C2"/>
    <w:rsid w:val="004B15B2"/>
    <w:rsid w:val="005C3392"/>
    <w:rsid w:val="006203FF"/>
    <w:rsid w:val="00713E31"/>
    <w:rsid w:val="007173E8"/>
    <w:rsid w:val="007649F2"/>
    <w:rsid w:val="00825446"/>
    <w:rsid w:val="00972029"/>
    <w:rsid w:val="009E4285"/>
    <w:rsid w:val="00A2153D"/>
    <w:rsid w:val="00B1554B"/>
    <w:rsid w:val="00B20A08"/>
    <w:rsid w:val="00C038C8"/>
    <w:rsid w:val="00C31475"/>
    <w:rsid w:val="00D0295B"/>
    <w:rsid w:val="00E13811"/>
    <w:rsid w:val="00EA56EB"/>
    <w:rsid w:val="00FC4F00"/>
    <w:rsid w:val="00FE1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5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446"/>
  </w:style>
  <w:style w:type="paragraph" w:styleId="Footer">
    <w:name w:val="footer"/>
    <w:basedOn w:val="Normal"/>
    <w:link w:val="FooterChar"/>
    <w:uiPriority w:val="99"/>
    <w:unhideWhenUsed/>
    <w:rsid w:val="00825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3008</Words>
  <Characters>17150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Thuy Ha</cp:lastModifiedBy>
  <cp:revision>19</cp:revision>
  <cp:lastPrinted>2021-09-04T00:42:00Z</cp:lastPrinted>
  <dcterms:created xsi:type="dcterms:W3CDTF">2021-08-26T06:22:00Z</dcterms:created>
  <dcterms:modified xsi:type="dcterms:W3CDTF">2021-10-04T02:34:00Z</dcterms:modified>
</cp:coreProperties>
</file>